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jc w:val="center"/>
        <w:rPr>
          <w:rFonts w:hint="eastAsia" w:ascii="仿宋_GB2312" w:eastAsia="仿宋_GB2312"/>
          <w:b/>
          <w:bCs/>
          <w:color w:val="000000"/>
          <w:sz w:val="48"/>
          <w:szCs w:val="4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  <w:highlight w:val="none"/>
          <w:lang w:eastAsia="zh-CN"/>
        </w:rPr>
        <w:t>2025年铣切锯片总包</w:t>
      </w:r>
      <w:r>
        <w:rPr>
          <w:rFonts w:hint="eastAsia" w:ascii="仿宋_GB2312" w:hAnsi="仿宋_GB2312" w:eastAsia="仿宋_GB2312" w:cs="仿宋_GB2312"/>
          <w:b/>
          <w:bCs/>
          <w:color w:val="000000"/>
          <w:sz w:val="48"/>
          <w:szCs w:val="48"/>
          <w:highlight w:val="none"/>
        </w:rPr>
        <w:t>采购</w:t>
      </w:r>
      <w:r>
        <w:rPr>
          <w:rFonts w:hint="eastAsia" w:ascii="仿宋_GB2312" w:eastAsia="仿宋_GB2312"/>
          <w:b/>
          <w:bCs/>
          <w:color w:val="000000"/>
          <w:sz w:val="48"/>
          <w:szCs w:val="48"/>
          <w:highlight w:val="none"/>
        </w:rPr>
        <w:t>招标公告</w:t>
      </w:r>
    </w:p>
    <w:p>
      <w:pPr>
        <w:spacing w:line="400" w:lineRule="auto"/>
        <w:ind w:firstLine="643" w:firstLineChars="200"/>
        <w:jc w:val="left"/>
        <w:rPr>
          <w:rFonts w:eastAsia="仿宋_GB2312"/>
          <w:color w:val="000000"/>
          <w:sz w:val="30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一、招标编号：</w:t>
      </w:r>
      <w:r>
        <w:rPr>
          <w:rFonts w:eastAsia="仿宋_GB2312"/>
          <w:color w:val="000000"/>
          <w:sz w:val="30"/>
        </w:rPr>
        <w:t>1201251106001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二、招标名称：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2025年铣切锯片总包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采购。</w:t>
      </w:r>
    </w:p>
    <w:p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三、招标内容：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2025年铣切锯片总包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</w:p>
    <w:p>
      <w:pPr>
        <w:spacing w:line="500" w:lineRule="exact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A包：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承包价格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元/吨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（1200线、189线、114线）</w:t>
      </w:r>
    </w:p>
    <w:tbl>
      <w:tblPr>
        <w:tblStyle w:val="4"/>
        <w:tblpPr w:leftFromText="180" w:rightFromText="180" w:vertAnchor="text" w:horzAnchor="page" w:tblpXSpec="center" w:tblpY="168"/>
        <w:tblOverlap w:val="never"/>
        <w:tblW w:w="93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784"/>
        <w:gridCol w:w="1052"/>
        <w:gridCol w:w="1195"/>
        <w:gridCol w:w="680"/>
        <w:gridCol w:w="1419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产品名称、型号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投料量单位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承包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/吨，含税13%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预估投料量（吨/年）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预估总投料量（吨）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总价（元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铣切锯片，355*3.4/2.6*80*64T</w:t>
            </w:r>
          </w:p>
        </w:tc>
        <w:tc>
          <w:tcPr>
            <w:tcW w:w="7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吨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115000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14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345000</w:t>
            </w:r>
          </w:p>
        </w:tc>
        <w:tc>
          <w:tcPr>
            <w:tcW w:w="14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铣切锯片，300*3.4/2.6*80*64T</w:t>
            </w:r>
          </w:p>
        </w:tc>
        <w:tc>
          <w:tcPr>
            <w:tcW w:w="78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5*3.4/2.6*80*64T</w:t>
            </w:r>
          </w:p>
        </w:tc>
        <w:tc>
          <w:tcPr>
            <w:tcW w:w="78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B包：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承包价格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元/吨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76线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726"/>
        <w:gridCol w:w="998"/>
        <w:gridCol w:w="1124"/>
        <w:gridCol w:w="596"/>
        <w:gridCol w:w="1275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产品名称、型号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投料量单位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承包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单价（元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/吨，含税13%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预估投料量（吨/年）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合同期限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预估总投料量（吨）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总价（元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，含税13%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铣切锯片，E450*2.8/2.5*50*130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吨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5000</w:t>
            </w:r>
          </w:p>
        </w:tc>
        <w:tc>
          <w:tcPr>
            <w:tcW w:w="64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3年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00" w:lineRule="exact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500" w:lineRule="exact"/>
        <w:jc w:val="left"/>
        <w:rPr>
          <w:rFonts w:hint="default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en-US" w:eastAsia="zh-CN"/>
        </w:rPr>
        <w:t>投标单位可单独投A包或B包，也可以A包、B包一起投标</w:t>
      </w:r>
    </w:p>
    <w:p>
      <w:pPr>
        <w:numPr>
          <w:ilvl w:val="0"/>
          <w:numId w:val="1"/>
        </w:num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资格要求: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1.依法成立，投标人在中华人民共和国境内注册；具备法人资格和一般纳税人资格，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具备铣切锯片生产相应资质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。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2.具有履行合同必需的专业技术、资质能力；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3.有依法缴纳税收和社会保障金的良好纪录；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4.在经营活动中没有违法记录，需提供在“信用中国”网页查询的投标人企业是否有违法记录情况；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5.不接受联合体投标；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.所有资质文件只接受在招投标系统中注册的电子文档，电子文档格式为JPG，不接受传真和邮寄的书面资料；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ar"/>
        </w:rPr>
        <w:t>.如有单位资料造假，一经发现，立即在网上公示，并永久取消投标资格。</w:t>
      </w:r>
    </w:p>
    <w:p>
      <w:pPr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五、公告和报名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1.报名方式：登录www.jigang.com.cn—济钢集团有限公司阳光购销平台或 bidding.jigang.com.cn 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网上报名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)；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使用指南可在网站首页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帮助中心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下载。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2.公告和报名时间：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3.投标文件名称注名：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《山东济钢型材有限公司2025年铣切锯片总包采购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</w:rPr>
        <w:t>六、招标文件获取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获取：报名成功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可下载招标文件。</w:t>
      </w:r>
    </w:p>
    <w:p>
      <w:pPr>
        <w:spacing w:line="500" w:lineRule="exact"/>
        <w:ind w:firstLine="643" w:firstLineChars="200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七、投标保证金</w:t>
      </w:r>
    </w:p>
    <w:p>
      <w:pPr>
        <w:snapToGrid w:val="0"/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1.本次投标保证金为：人民币人民币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元（大写：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贰仟元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整）。报名单位在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前未交纳投标保证金的，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投标将被拒绝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2.请报名单位将投标保证金缴至</w:t>
      </w:r>
      <w:r>
        <w:rPr>
          <w:rFonts w:hint="eastAsia" w:ascii="仿宋_GB2312" w:hAnsi="仿宋_GB2312" w:eastAsia="仿宋_GB2312" w:cs="仿宋_GB2312"/>
          <w:sz w:val="32"/>
          <w:szCs w:val="32"/>
        </w:rPr>
        <w:t>第八条所述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账户，备注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山东济钢型材有限公司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2025年铣切锯片总包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项目投标保证金，并将缴款凭证发至</w:t>
      </w:r>
      <w:r>
        <w:rPr>
          <w:rFonts w:hint="eastAsia" w:ascii="仿宋_GB2312" w:hAnsi="仿宋_GB2312" w:eastAsia="仿宋_GB2312" w:cs="仿宋_GB2312"/>
          <w:sz w:val="32"/>
          <w:szCs w:val="32"/>
        </w:rPr>
        <w:t>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nzh789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</w:rPr>
        <w:t>.com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邮箱，投标保证金在具备退还条件后原帐户退还。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八、招标人账户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账户：山东济钢型材有限公司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开户行：中国工商银行股份有限公司济南东郊支行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账号：1602 0034 1920 0110 297</w:t>
      </w:r>
    </w:p>
    <w:p>
      <w:pPr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行号：102451000344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bookmarkStart w:id="0" w:name="_GoBack"/>
      <w:bookmarkEnd w:id="0"/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九、投标文件提交</w:t>
      </w:r>
    </w:p>
    <w:p>
      <w:pPr>
        <w:snapToGrid w:val="0"/>
        <w:spacing w:line="500" w:lineRule="exact"/>
        <w:ind w:left="298" w:leftChars="142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1.投标文件提交的截止时间（投标截止时间，下同）为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eastAsia="zh-CN"/>
        </w:rPr>
        <w:t>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  <w:t xml:space="preserve">9：30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2.开标时间：同投标截止时间。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3.投标方式：网上投标，谢绝现场投标。</w:t>
      </w:r>
    </w:p>
    <w:p>
      <w:pPr>
        <w:snapToGrid w:val="0"/>
        <w:spacing w:line="50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4.按投标文件第六章、第七章格式制作投标文件</w:t>
      </w:r>
    </w:p>
    <w:p>
      <w:pPr>
        <w:spacing w:line="500" w:lineRule="exact"/>
        <w:ind w:firstLine="643" w:firstLineChars="200"/>
        <w:jc w:val="left"/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十、联系方式</w:t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1.招标联系人：王先生，联系电话：0531-88842121。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</w:rPr>
        <w:t>邮箱：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instrText xml:space="preserve"> HYPERLINK "mailto:wnzh789@126.com" </w:instrTex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t>wnzh789</w:t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  <w:t>@</w:t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t>126</w:t>
      </w:r>
      <w:r>
        <w:rPr>
          <w:rStyle w:val="7"/>
          <w:rFonts w:hint="eastAsia" w:ascii="仿宋_GB2312" w:hAnsi="宋体" w:eastAsia="仿宋_GB2312" w:cs="仿宋_GB2312"/>
          <w:color w:val="000000"/>
          <w:sz w:val="32"/>
          <w:szCs w:val="32"/>
          <w:highlight w:val="none"/>
        </w:rPr>
        <w:t>.com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lang w:val="en-US" w:eastAsia="zh-CN"/>
        </w:rPr>
        <w:fldChar w:fldCharType="end"/>
      </w:r>
    </w:p>
    <w:p>
      <w:pPr>
        <w:snapToGrid w:val="0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2.技术咨询人：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先生，联系电话：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0531-88842085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snapToGrid w:val="0"/>
        <w:spacing w:line="50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highlight w:val="none"/>
          <w:lang w:val="zh-CN"/>
        </w:rPr>
        <w:t>十一、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公告中的招标内容和招标其他要求以最终的招标文件为准。</w:t>
      </w:r>
    </w:p>
    <w:p>
      <w:pPr>
        <w:spacing w:line="500" w:lineRule="exact"/>
        <w:jc w:val="center"/>
        <w:rPr>
          <w:rFonts w:hint="eastAsia" w:ascii="仿宋_GB2312" w:hAnsi="黑体" w:eastAsia="仿宋_GB2312"/>
          <w:b/>
          <w:color w:val="000000"/>
          <w:sz w:val="32"/>
          <w:szCs w:val="32"/>
          <w:highlight w:val="none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山东济钢型材有限公司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2025.11.6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C03D9"/>
    <w:multiLevelType w:val="singleLevel"/>
    <w:tmpl w:val="BBFC03D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26056"/>
    <w:rsid w:val="43B66DB0"/>
    <w:rsid w:val="4C926056"/>
    <w:rsid w:val="5C49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99"/>
    <w:rPr>
      <w:rFonts w:hint="eastAsia" w:ascii="宋体" w:hAnsi="宋体" w:eastAsia="宋体" w:cs="宋体"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2025-11-06T01:32:00Z</dcterms:created>
  <dc:creator>王乃征</dc:creator>
  <cp:lastModifiedBy>王乃征</cp:lastModifiedBy>
  <dcterms:modified xsi:type="dcterms:W3CDTF">2025-11-10T02:12:58Z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67D9F71EC6F147A6807CF7974F72B5ED</vt:lpwstr>
  </property>
</Properties>
</file>